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528" w:rsidRPr="00095B6A" w:rsidRDefault="00362528" w:rsidP="00362528">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52F462DF" wp14:editId="0481DE2E">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362528" w:rsidRPr="00095B6A" w:rsidRDefault="00362528" w:rsidP="00362528">
      <w:pPr>
        <w:spacing w:after="0" w:line="360" w:lineRule="auto"/>
        <w:ind w:left="420" w:firstLine="4536"/>
        <w:jc w:val="both"/>
        <w:rPr>
          <w:rFonts w:ascii="Arial" w:eastAsia="Calibri" w:hAnsi="Arial" w:cs="Arial"/>
          <w:sz w:val="24"/>
          <w:szCs w:val="24"/>
        </w:rPr>
      </w:pPr>
      <w:r w:rsidRPr="00095B6A">
        <w:rPr>
          <w:rFonts w:ascii="Arial" w:eastAsia="Calibri" w:hAnsi="Arial" w:cs="Arial"/>
          <w:sz w:val="24"/>
          <w:szCs w:val="24"/>
        </w:rPr>
        <w:t xml:space="preserve">La Plata, </w:t>
      </w:r>
      <w:r w:rsidR="00304168">
        <w:rPr>
          <w:rFonts w:ascii="Arial" w:eastAsia="Calibri" w:hAnsi="Arial" w:cs="Arial"/>
          <w:sz w:val="24"/>
          <w:szCs w:val="24"/>
        </w:rPr>
        <w:t>1 de marzo de 2017</w:t>
      </w:r>
    </w:p>
    <w:p w:rsidR="00362528" w:rsidRPr="00095B6A" w:rsidRDefault="00362528" w:rsidP="00362528">
      <w:pPr>
        <w:spacing w:after="0" w:line="360" w:lineRule="auto"/>
        <w:jc w:val="both"/>
        <w:rPr>
          <w:rFonts w:ascii="Arial" w:eastAsia="Calibri" w:hAnsi="Arial" w:cs="Arial"/>
          <w:b/>
          <w:bCs/>
          <w:sz w:val="24"/>
          <w:szCs w:val="24"/>
        </w:rPr>
      </w:pPr>
    </w:p>
    <w:p w:rsidR="00362528" w:rsidRDefault="00362528" w:rsidP="00362528">
      <w:pPr>
        <w:spacing w:after="0" w:line="360" w:lineRule="auto"/>
        <w:ind w:firstLine="1701"/>
        <w:jc w:val="both"/>
        <w:rPr>
          <w:rFonts w:ascii="Arial" w:eastAsia="Calibri" w:hAnsi="Arial" w:cs="Arial"/>
          <w:b/>
          <w:bCs/>
          <w:sz w:val="24"/>
          <w:szCs w:val="24"/>
        </w:rPr>
      </w:pPr>
    </w:p>
    <w:p w:rsidR="00362528" w:rsidRPr="00C200D8" w:rsidRDefault="00362528" w:rsidP="00362528">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w:t>
      </w:r>
      <w:r>
        <w:rPr>
          <w:rFonts w:ascii="Arial" w:eastAsia="Times New Roman" w:hAnsi="Arial" w:cs="Arial"/>
          <w:sz w:val="24"/>
          <w:szCs w:val="24"/>
          <w:lang w:val="es-ES_tradnl" w:eastAsia="es-ES_tradnl"/>
        </w:rPr>
        <w:t xml:space="preserve"> </w:t>
      </w:r>
      <w:r w:rsidRPr="00645675">
        <w:rPr>
          <w:rFonts w:ascii="Arial" w:eastAsia="Times New Roman" w:hAnsi="Arial" w:cs="Arial"/>
          <w:sz w:val="24"/>
          <w:szCs w:val="24"/>
          <w:lang w:val="es-ES_tradnl" w:eastAsia="es-ES_tradnl"/>
        </w:rPr>
        <w:t>los</w:t>
      </w:r>
      <w:r>
        <w:rPr>
          <w:rFonts w:ascii="Arial" w:eastAsia="Times New Roman" w:hAnsi="Arial" w:cs="Arial"/>
          <w:sz w:val="24"/>
          <w:szCs w:val="24"/>
          <w:lang w:val="es-ES_tradnl" w:eastAsia="es-ES_tradnl"/>
        </w:rPr>
        <w:t xml:space="preserve"> artículos 27</w:t>
      </w:r>
      <w:r w:rsidRPr="00645675">
        <w:rPr>
          <w:rFonts w:ascii="Arial" w:eastAsia="Times New Roman" w:hAnsi="Arial" w:cs="Arial"/>
          <w:sz w:val="24"/>
          <w:szCs w:val="24"/>
          <w:lang w:val="es-ES_tradnl" w:eastAsia="es-ES_tradnl"/>
        </w:rPr>
        <w:t xml:space="preserve">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w:t>
      </w:r>
      <w:r>
        <w:rPr>
          <w:rFonts w:ascii="Arial" w:eastAsia="Times New Roman" w:hAnsi="Arial" w:cs="Arial"/>
          <w:sz w:val="24"/>
          <w:szCs w:val="24"/>
          <w:lang w:val="es-ES_tradnl" w:eastAsia="es-ES_tradnl"/>
        </w:rPr>
        <w:t xml:space="preserve">el artículo 12 de la Ley 13824 modificatoria de la 14883, </w:t>
      </w:r>
      <w:r w:rsidRPr="00645675">
        <w:rPr>
          <w:rFonts w:ascii="Arial" w:eastAsia="Times New Roman" w:hAnsi="Arial" w:cs="Arial"/>
          <w:sz w:val="24"/>
          <w:szCs w:val="24"/>
          <w:lang w:val="es-ES_tradnl" w:eastAsia="es-ES_tradnl"/>
        </w:rPr>
        <w:t xml:space="preserve">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12745 </w:t>
      </w:r>
      <w:r w:rsidRPr="00C200D8">
        <w:rPr>
          <w:rFonts w:ascii="Arial" w:eastAsia="Calibri" w:hAnsi="Arial" w:cs="Arial"/>
          <w:sz w:val="24"/>
          <w:szCs w:val="24"/>
        </w:rPr>
        <w:t>y</w:t>
      </w:r>
      <w:r>
        <w:rPr>
          <w:rFonts w:ascii="Arial" w:eastAsia="Calibri" w:hAnsi="Arial" w:cs="Arial"/>
          <w:sz w:val="24"/>
          <w:szCs w:val="24"/>
        </w:rPr>
        <w:t>;</w:t>
      </w:r>
    </w:p>
    <w:p w:rsidR="00362528" w:rsidRPr="00C200D8" w:rsidRDefault="00362528" w:rsidP="00362528">
      <w:pPr>
        <w:spacing w:after="0" w:line="360" w:lineRule="auto"/>
        <w:jc w:val="both"/>
        <w:rPr>
          <w:rFonts w:ascii="Arial" w:eastAsia="Calibri" w:hAnsi="Arial" w:cs="Arial"/>
          <w:b/>
          <w:bCs/>
          <w:sz w:val="24"/>
          <w:szCs w:val="24"/>
        </w:rPr>
      </w:pPr>
    </w:p>
    <w:p w:rsidR="00362528" w:rsidRPr="00095B6A" w:rsidRDefault="00362528" w:rsidP="00362528">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362528" w:rsidRDefault="00362528" w:rsidP="00362528">
      <w:pPr>
        <w:spacing w:after="0" w:line="360" w:lineRule="auto"/>
        <w:ind w:firstLine="1701"/>
        <w:jc w:val="both"/>
        <w:rPr>
          <w:rFonts w:ascii="Arial" w:eastAsia="Calibri" w:hAnsi="Arial" w:cs="Arial"/>
          <w:sz w:val="24"/>
          <w:szCs w:val="24"/>
        </w:rPr>
      </w:pPr>
    </w:p>
    <w:p w:rsidR="00362528" w:rsidRPr="00095B6A" w:rsidRDefault="00362528" w:rsidP="0036252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Pr>
          <w:rFonts w:ascii="Arial" w:eastAsia="Calibri" w:hAnsi="Arial" w:cs="Arial"/>
          <w:sz w:val="24"/>
          <w:szCs w:val="24"/>
        </w:rPr>
        <w:t xml:space="preserve">la </w:t>
      </w:r>
      <w:r w:rsidRPr="00095B6A">
        <w:rPr>
          <w:rFonts w:ascii="Arial" w:eastAsia="Calibri" w:hAnsi="Arial" w:cs="Arial"/>
          <w:sz w:val="24"/>
          <w:szCs w:val="24"/>
        </w:rPr>
        <w:t>docente</w:t>
      </w:r>
      <w:r>
        <w:rPr>
          <w:rFonts w:ascii="Arial" w:eastAsia="Calibri" w:hAnsi="Arial" w:cs="Arial"/>
          <w:sz w:val="24"/>
          <w:szCs w:val="24"/>
        </w:rPr>
        <w:t xml:space="preserve"> </w:t>
      </w:r>
      <w:r w:rsidR="00F924E7">
        <w:rPr>
          <w:rFonts w:ascii="Arial" w:eastAsia="Calibri" w:hAnsi="Arial" w:cs="Arial"/>
          <w:sz w:val="24"/>
          <w:szCs w:val="24"/>
        </w:rPr>
        <w:t xml:space="preserve">M L </w:t>
      </w:r>
      <w:proofErr w:type="spellStart"/>
      <w:r>
        <w:rPr>
          <w:rFonts w:ascii="Arial" w:eastAsia="Calibri" w:hAnsi="Arial" w:cs="Arial"/>
          <w:sz w:val="24"/>
          <w:szCs w:val="24"/>
        </w:rPr>
        <w:t>L</w:t>
      </w:r>
      <w:proofErr w:type="spellEnd"/>
      <w:r>
        <w:rPr>
          <w:rFonts w:ascii="Arial" w:eastAsia="Calibri" w:hAnsi="Arial" w:cs="Arial"/>
          <w:sz w:val="24"/>
          <w:szCs w:val="24"/>
        </w:rPr>
        <w:t>, DNI</w:t>
      </w:r>
      <w:r w:rsidR="00D81F60">
        <w:rPr>
          <w:rFonts w:ascii="Arial" w:eastAsia="Calibri" w:hAnsi="Arial" w:cs="Arial"/>
          <w:sz w:val="24"/>
          <w:szCs w:val="24"/>
        </w:rPr>
        <w:t xml:space="preserve"> ****</w:t>
      </w:r>
      <w:proofErr w:type="gramStart"/>
      <w:r w:rsidR="00D81F60">
        <w:rPr>
          <w:rFonts w:ascii="Arial" w:eastAsia="Calibri" w:hAnsi="Arial" w:cs="Arial"/>
          <w:sz w:val="24"/>
          <w:szCs w:val="24"/>
        </w:rPr>
        <w:t xml:space="preserve">* </w:t>
      </w:r>
      <w:r>
        <w:rPr>
          <w:rFonts w:ascii="Arial" w:eastAsia="Calibri" w:hAnsi="Arial" w:cs="Arial"/>
          <w:sz w:val="24"/>
          <w:szCs w:val="24"/>
        </w:rPr>
        <w:t>,</w:t>
      </w:r>
      <w:proofErr w:type="gramEnd"/>
      <w:r w:rsidRPr="00095B6A">
        <w:rPr>
          <w:rFonts w:ascii="Arial" w:eastAsia="Calibri" w:hAnsi="Arial" w:cs="Arial"/>
          <w:sz w:val="24"/>
          <w:szCs w:val="24"/>
        </w:rPr>
        <w:t xml:space="preserve"> quien reclam</w:t>
      </w:r>
      <w:r>
        <w:rPr>
          <w:rFonts w:ascii="Arial" w:eastAsia="Calibri" w:hAnsi="Arial" w:cs="Arial"/>
          <w:sz w:val="24"/>
          <w:szCs w:val="24"/>
        </w:rPr>
        <w:t>a</w:t>
      </w:r>
      <w:r w:rsidRPr="00095B6A">
        <w:rPr>
          <w:rFonts w:ascii="Arial" w:eastAsia="Calibri" w:hAnsi="Arial" w:cs="Arial"/>
          <w:sz w:val="24"/>
          <w:szCs w:val="24"/>
        </w:rPr>
        <w:t xml:space="preserve"> un excesivo retraso en la finalización de su trámite jubilatorio, por parte de la Dirección de Jubilaciones y Certificaciones de la Dirección General de Cultura y Educación de la Provincia de Buenos Aires.</w:t>
      </w:r>
    </w:p>
    <w:p w:rsidR="00362528" w:rsidRPr="00095B6A" w:rsidRDefault="00362528" w:rsidP="00362528">
      <w:pPr>
        <w:spacing w:after="0" w:line="360" w:lineRule="auto"/>
        <w:ind w:firstLine="1701"/>
        <w:jc w:val="both"/>
        <w:rPr>
          <w:rFonts w:ascii="Arial" w:eastAsia="Calibri" w:hAnsi="Arial" w:cs="Arial"/>
          <w:sz w:val="24"/>
          <w:szCs w:val="24"/>
        </w:rPr>
      </w:pPr>
    </w:p>
    <w:p w:rsidR="00362528" w:rsidRDefault="00362528" w:rsidP="0036252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w:t>
      </w:r>
      <w:r w:rsidR="00F924E7">
        <w:rPr>
          <w:rFonts w:ascii="Arial" w:eastAsia="Calibri" w:hAnsi="Arial" w:cs="Arial"/>
          <w:sz w:val="24"/>
          <w:szCs w:val="24"/>
        </w:rPr>
        <w:t xml:space="preserve"> </w:t>
      </w:r>
      <w:r w:rsidRPr="00095B6A">
        <w:rPr>
          <w:rFonts w:ascii="Arial" w:eastAsia="Calibri" w:hAnsi="Arial" w:cs="Arial"/>
          <w:sz w:val="24"/>
          <w:szCs w:val="24"/>
        </w:rPr>
        <w:t xml:space="preserve">dicho expediente </w:t>
      </w:r>
      <w:r>
        <w:rPr>
          <w:rFonts w:ascii="Arial" w:eastAsia="Calibri" w:hAnsi="Arial" w:cs="Arial"/>
          <w:sz w:val="24"/>
          <w:szCs w:val="24"/>
        </w:rPr>
        <w:t xml:space="preserve">tramita bajo </w:t>
      </w:r>
      <w:r w:rsidR="00F924E7">
        <w:rPr>
          <w:rFonts w:ascii="Arial" w:eastAsia="Calibri" w:hAnsi="Arial" w:cs="Arial"/>
          <w:sz w:val="24"/>
          <w:szCs w:val="24"/>
        </w:rPr>
        <w:t>N</w:t>
      </w:r>
      <w:r>
        <w:rPr>
          <w:rFonts w:ascii="Arial" w:eastAsia="Calibri" w:hAnsi="Arial" w:cs="Arial"/>
          <w:sz w:val="24"/>
          <w:szCs w:val="24"/>
        </w:rPr>
        <w:t xml:space="preserve">° 05826-03235246/2014-00, </w:t>
      </w:r>
      <w:r w:rsidRPr="00095B6A">
        <w:rPr>
          <w:rFonts w:ascii="Arial" w:eastAsia="Calibri" w:hAnsi="Arial" w:cs="Arial"/>
          <w:sz w:val="24"/>
          <w:szCs w:val="24"/>
        </w:rPr>
        <w:t xml:space="preserve">se encuentra </w:t>
      </w:r>
      <w:r>
        <w:rPr>
          <w:rFonts w:ascii="Arial" w:eastAsia="Calibri" w:hAnsi="Arial" w:cs="Arial"/>
          <w:sz w:val="24"/>
          <w:szCs w:val="24"/>
        </w:rPr>
        <w:t xml:space="preserve">retrasado </w:t>
      </w:r>
      <w:r w:rsidRPr="00095B6A">
        <w:rPr>
          <w:rFonts w:ascii="Arial" w:eastAsia="Calibri" w:hAnsi="Arial" w:cs="Arial"/>
          <w:sz w:val="24"/>
          <w:szCs w:val="24"/>
        </w:rPr>
        <w:t xml:space="preserve">en </w:t>
      </w:r>
      <w:r>
        <w:rPr>
          <w:rFonts w:ascii="Arial" w:eastAsia="Calibri" w:hAnsi="Arial" w:cs="Arial"/>
          <w:sz w:val="24"/>
          <w:szCs w:val="24"/>
        </w:rPr>
        <w:t xml:space="preserve">el </w:t>
      </w:r>
      <w:r w:rsidRPr="00095B6A">
        <w:rPr>
          <w:rFonts w:ascii="Arial" w:eastAsia="Calibri" w:hAnsi="Arial" w:cs="Arial"/>
          <w:sz w:val="24"/>
          <w:szCs w:val="24"/>
        </w:rPr>
        <w:t xml:space="preserve"> departamento</w:t>
      </w:r>
      <w:r>
        <w:rPr>
          <w:rFonts w:ascii="Arial" w:eastAsia="Calibri" w:hAnsi="Arial" w:cs="Arial"/>
          <w:sz w:val="24"/>
          <w:szCs w:val="24"/>
        </w:rPr>
        <w:t xml:space="preserve"> de Códigos</w:t>
      </w:r>
      <w:r w:rsidRPr="00095B6A">
        <w:rPr>
          <w:rFonts w:ascii="Arial" w:eastAsia="Calibri" w:hAnsi="Arial" w:cs="Arial"/>
          <w:sz w:val="24"/>
          <w:szCs w:val="24"/>
        </w:rPr>
        <w:t xml:space="preserve"> de la Dirección antes mencionada</w:t>
      </w:r>
      <w:r w:rsidR="009E14F0">
        <w:rPr>
          <w:rFonts w:ascii="Arial" w:eastAsia="Calibri" w:hAnsi="Arial" w:cs="Arial"/>
          <w:sz w:val="24"/>
          <w:szCs w:val="24"/>
        </w:rPr>
        <w:t xml:space="preserve"> desde el día 23.04.2015</w:t>
      </w:r>
      <w:r w:rsidRPr="00095B6A">
        <w:rPr>
          <w:rFonts w:ascii="Arial" w:eastAsia="Calibri" w:hAnsi="Arial" w:cs="Arial"/>
          <w:sz w:val="24"/>
          <w:szCs w:val="24"/>
        </w:rPr>
        <w:t xml:space="preserve">, </w:t>
      </w:r>
      <w:r w:rsidR="009E14F0">
        <w:rPr>
          <w:rFonts w:ascii="Arial" w:eastAsia="Calibri" w:hAnsi="Arial" w:cs="Arial"/>
          <w:sz w:val="24"/>
          <w:szCs w:val="24"/>
        </w:rPr>
        <w:t>razón por la cual l</w:t>
      </w:r>
      <w:r w:rsidR="00122286">
        <w:rPr>
          <w:rFonts w:ascii="Arial" w:eastAsia="Calibri" w:hAnsi="Arial" w:cs="Arial"/>
          <w:sz w:val="24"/>
          <w:szCs w:val="24"/>
        </w:rPr>
        <w:t>a</w:t>
      </w:r>
      <w:r w:rsidR="009E14F0">
        <w:rPr>
          <w:rFonts w:ascii="Arial" w:eastAsia="Calibri" w:hAnsi="Arial" w:cs="Arial"/>
          <w:sz w:val="24"/>
          <w:szCs w:val="24"/>
        </w:rPr>
        <w:t xml:space="preserve"> </w:t>
      </w:r>
      <w:r w:rsidRPr="00095B6A">
        <w:rPr>
          <w:rFonts w:ascii="Arial" w:eastAsia="Calibri" w:hAnsi="Arial" w:cs="Arial"/>
          <w:sz w:val="24"/>
          <w:szCs w:val="24"/>
        </w:rPr>
        <w:t xml:space="preserve">reclamante </w:t>
      </w:r>
      <w:r w:rsidR="009E14F0">
        <w:rPr>
          <w:rFonts w:ascii="Arial" w:eastAsia="Calibri" w:hAnsi="Arial" w:cs="Arial"/>
          <w:sz w:val="24"/>
          <w:szCs w:val="24"/>
        </w:rPr>
        <w:t xml:space="preserve">solicita </w:t>
      </w:r>
      <w:r w:rsidRPr="00095B6A">
        <w:rPr>
          <w:rFonts w:ascii="Arial" w:eastAsia="Calibri" w:hAnsi="Arial" w:cs="Arial"/>
          <w:sz w:val="24"/>
          <w:szCs w:val="24"/>
        </w:rPr>
        <w:t>que se finalice su certificado de servicio</w:t>
      </w:r>
      <w:r w:rsidR="00122286">
        <w:rPr>
          <w:rFonts w:ascii="Arial" w:eastAsia="Calibri" w:hAnsi="Arial" w:cs="Arial"/>
          <w:sz w:val="24"/>
          <w:szCs w:val="24"/>
        </w:rPr>
        <w:t>s</w:t>
      </w:r>
      <w:r w:rsidRPr="00095B6A">
        <w:rPr>
          <w:rFonts w:ascii="Arial" w:eastAsia="Calibri" w:hAnsi="Arial" w:cs="Arial"/>
          <w:sz w:val="24"/>
          <w:szCs w:val="24"/>
        </w:rPr>
        <w:t xml:space="preserve"> y cese laboral, para que una vez concluido dicho trámite, el llamado código jubilatorio, pueda ser presentado ante el Instituto de Previsión Social de la Provincia de Buenos Aires (IPS) para obtener su jubilación definitiva. </w:t>
      </w:r>
    </w:p>
    <w:p w:rsidR="00362528" w:rsidRPr="00095B6A" w:rsidRDefault="00362528" w:rsidP="00362528">
      <w:pPr>
        <w:spacing w:after="0" w:line="360" w:lineRule="auto"/>
        <w:ind w:firstLine="1701"/>
        <w:jc w:val="both"/>
        <w:rPr>
          <w:rFonts w:ascii="Arial" w:eastAsia="Calibri" w:hAnsi="Arial" w:cs="Arial"/>
          <w:sz w:val="24"/>
          <w:szCs w:val="24"/>
        </w:rPr>
      </w:pPr>
    </w:p>
    <w:p w:rsidR="00362528" w:rsidRDefault="00362528" w:rsidP="0036252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lastRenderedPageBreak/>
        <w:t xml:space="preserve">Que por otra parte, manifiesta que hasta que no se concluya con dicho trámite, no pueden percibir la retribución especial que establece el artículo 39 del Estatuto Docente (Ley 10.579), que reza: </w:t>
      </w:r>
      <w:r w:rsidRPr="00095B6A">
        <w:rPr>
          <w:rFonts w:ascii="Arial" w:eastAsia="Calibri" w:hAnsi="Arial" w:cs="Arial"/>
          <w:i/>
          <w:sz w:val="24"/>
          <w:szCs w:val="24"/>
        </w:rPr>
        <w:t>“el personal docente titular o sus derechohabientes, tendrán derecho a una retribución especial, corresponde a seis (6) mensualidades de su última remuneración regular permanente, sin descuento de ninguna índole, abonada en una única vez, dentro de los treinta (30) días de producido el cese”</w:t>
      </w:r>
      <w:r>
        <w:rPr>
          <w:rFonts w:ascii="Arial" w:eastAsia="Calibri" w:hAnsi="Arial" w:cs="Arial"/>
          <w:sz w:val="24"/>
          <w:szCs w:val="24"/>
        </w:rPr>
        <w:t>;</w:t>
      </w:r>
      <w:r w:rsidRPr="00095B6A">
        <w:rPr>
          <w:rFonts w:ascii="Arial" w:eastAsia="Calibri" w:hAnsi="Arial" w:cs="Arial"/>
          <w:sz w:val="24"/>
          <w:szCs w:val="24"/>
        </w:rPr>
        <w:t xml:space="preserve"> plazo que no se ve reflejado en </w:t>
      </w:r>
      <w:r>
        <w:rPr>
          <w:rFonts w:ascii="Arial" w:eastAsia="Calibri" w:hAnsi="Arial" w:cs="Arial"/>
          <w:sz w:val="24"/>
          <w:szCs w:val="24"/>
        </w:rPr>
        <w:t>el</w:t>
      </w:r>
      <w:r w:rsidRPr="00095B6A">
        <w:rPr>
          <w:rFonts w:ascii="Arial" w:eastAsia="Calibri" w:hAnsi="Arial" w:cs="Arial"/>
          <w:sz w:val="24"/>
          <w:szCs w:val="24"/>
        </w:rPr>
        <w:t xml:space="preserve"> caso presentado ante nuestro Organismo, y que a su vez perjudica la economía de l</w:t>
      </w:r>
      <w:r>
        <w:rPr>
          <w:rFonts w:ascii="Arial" w:eastAsia="Calibri" w:hAnsi="Arial" w:cs="Arial"/>
          <w:sz w:val="24"/>
          <w:szCs w:val="24"/>
        </w:rPr>
        <w:t>a</w:t>
      </w:r>
      <w:r w:rsidRPr="00095B6A">
        <w:rPr>
          <w:rFonts w:ascii="Arial" w:eastAsia="Calibri" w:hAnsi="Arial" w:cs="Arial"/>
          <w:sz w:val="24"/>
          <w:szCs w:val="24"/>
        </w:rPr>
        <w:t xml:space="preserve"> docente, debido a que las tasas de interés de actualización del monto a la fecha de pago son muy bajas.</w:t>
      </w:r>
    </w:p>
    <w:p w:rsidR="00362528" w:rsidRPr="00095B6A" w:rsidRDefault="00362528" w:rsidP="00362528">
      <w:pPr>
        <w:spacing w:after="0" w:line="360" w:lineRule="auto"/>
        <w:ind w:firstLine="1701"/>
        <w:jc w:val="both"/>
        <w:rPr>
          <w:rFonts w:ascii="Arial" w:eastAsia="Calibri" w:hAnsi="Arial" w:cs="Arial"/>
          <w:sz w:val="24"/>
          <w:szCs w:val="24"/>
        </w:rPr>
      </w:pPr>
    </w:p>
    <w:p w:rsidR="00362528" w:rsidRDefault="00362528" w:rsidP="0036252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desde nuestro Organismo se han remitido solicitudes de informes a la Dirección de Jubilaciones y Certificaciones de la Dirección General de Cultura y Educación</w:t>
      </w:r>
      <w:r>
        <w:rPr>
          <w:rFonts w:ascii="Arial" w:eastAsia="Calibri" w:hAnsi="Arial" w:cs="Arial"/>
          <w:sz w:val="24"/>
          <w:szCs w:val="24"/>
        </w:rPr>
        <w:t xml:space="preserve">, conforme lucen a fs. 22, 23, 25 y </w:t>
      </w:r>
      <w:proofErr w:type="gramStart"/>
      <w:r>
        <w:rPr>
          <w:rFonts w:ascii="Arial" w:eastAsia="Calibri" w:hAnsi="Arial" w:cs="Arial"/>
          <w:sz w:val="24"/>
          <w:szCs w:val="24"/>
        </w:rPr>
        <w:t>26 ,</w:t>
      </w:r>
      <w:proofErr w:type="gramEnd"/>
      <w:r>
        <w:rPr>
          <w:rFonts w:ascii="Arial" w:eastAsia="Calibri" w:hAnsi="Arial" w:cs="Arial"/>
          <w:sz w:val="24"/>
          <w:szCs w:val="24"/>
        </w:rPr>
        <w:t xml:space="preserve"> </w:t>
      </w:r>
      <w:r w:rsidRPr="00095B6A">
        <w:rPr>
          <w:rFonts w:ascii="Arial" w:eastAsia="Calibri" w:hAnsi="Arial" w:cs="Arial"/>
          <w:sz w:val="24"/>
          <w:szCs w:val="24"/>
        </w:rPr>
        <w:t xml:space="preserve"> de las cuales no hemos obtenido respuesta hasta la actualidad. </w:t>
      </w:r>
    </w:p>
    <w:p w:rsidR="00362528" w:rsidRDefault="00362528" w:rsidP="00362528">
      <w:pPr>
        <w:spacing w:after="0" w:line="360" w:lineRule="auto"/>
        <w:ind w:firstLine="1701"/>
        <w:jc w:val="both"/>
        <w:rPr>
          <w:rFonts w:ascii="Arial" w:eastAsia="Calibri" w:hAnsi="Arial" w:cs="Arial"/>
          <w:sz w:val="24"/>
          <w:szCs w:val="24"/>
        </w:rPr>
      </w:pPr>
    </w:p>
    <w:p w:rsidR="00362528" w:rsidRDefault="00362528" w:rsidP="00362528">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362528" w:rsidRDefault="00362528" w:rsidP="00362528">
      <w:pPr>
        <w:spacing w:after="0" w:line="360" w:lineRule="auto"/>
        <w:ind w:firstLine="1701"/>
        <w:jc w:val="both"/>
        <w:rPr>
          <w:rFonts w:ascii="Arial" w:eastAsia="Times New Roman" w:hAnsi="Arial" w:cs="Times New Roman"/>
          <w:snapToGrid w:val="0"/>
          <w:sz w:val="24"/>
          <w:szCs w:val="24"/>
          <w:lang w:val="es-ES" w:eastAsia="es-ES"/>
        </w:rPr>
      </w:pPr>
    </w:p>
    <w:p w:rsidR="00362528" w:rsidRDefault="00362528" w:rsidP="00362528">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 xml:space="preserve">Amparo por mora de la </w:t>
      </w:r>
      <w:r w:rsidRPr="00095B6A">
        <w:rPr>
          <w:rFonts w:ascii="Arial" w:eastAsia="Times New Roman" w:hAnsi="Arial" w:cs="Times New Roman"/>
          <w:snapToGrid w:val="0"/>
          <w:sz w:val="24"/>
          <w:szCs w:val="24"/>
          <w:u w:val="single"/>
          <w:lang w:val="es-ES" w:eastAsia="es-ES"/>
        </w:rPr>
        <w:lastRenderedPageBreak/>
        <w:t>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362528" w:rsidRDefault="00362528" w:rsidP="00362528">
      <w:pPr>
        <w:spacing w:after="0" w:line="360" w:lineRule="auto"/>
        <w:ind w:firstLine="1701"/>
        <w:jc w:val="both"/>
        <w:rPr>
          <w:rFonts w:ascii="Arial" w:eastAsia="Times New Roman" w:hAnsi="Arial" w:cs="Times New Roman"/>
          <w:snapToGrid w:val="0"/>
          <w:sz w:val="24"/>
          <w:szCs w:val="24"/>
          <w:lang w:val="es-ES" w:eastAsia="es-ES"/>
        </w:rPr>
      </w:pPr>
    </w:p>
    <w:p w:rsidR="00362528" w:rsidRDefault="00362528" w:rsidP="00362528">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362528" w:rsidRDefault="00362528" w:rsidP="00362528">
      <w:pPr>
        <w:spacing w:after="0" w:line="360" w:lineRule="auto"/>
        <w:ind w:firstLine="1701"/>
        <w:jc w:val="both"/>
        <w:rPr>
          <w:rFonts w:ascii="Arial" w:eastAsia="Calibri" w:hAnsi="Arial" w:cs="Arial"/>
          <w:sz w:val="24"/>
          <w:szCs w:val="24"/>
          <w:lang w:val="es-ES"/>
        </w:rPr>
      </w:pPr>
    </w:p>
    <w:p w:rsidR="00362528" w:rsidRPr="00095B6A" w:rsidRDefault="00362528" w:rsidP="00362528">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362528" w:rsidRDefault="00362528" w:rsidP="00362528">
      <w:pPr>
        <w:spacing w:after="0" w:line="360" w:lineRule="auto"/>
        <w:ind w:firstLine="1701"/>
        <w:jc w:val="both"/>
        <w:rPr>
          <w:rFonts w:ascii="Arial" w:eastAsia="Calibri" w:hAnsi="Arial" w:cs="Arial"/>
          <w:sz w:val="24"/>
          <w:szCs w:val="24"/>
        </w:rPr>
      </w:pPr>
    </w:p>
    <w:p w:rsidR="00362528" w:rsidRDefault="00362528" w:rsidP="00362528">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 xml:space="preserve">l derecho de peticionar ante las autoridades, reconocido expresamente en la Constitución Nacional — artículo 14— , y en la Declaración Americana de los Derechos y Deberes del Hombre — artículo 24— , de jerarquía constitucional conforme lo establece expresamente nuestra propia carta fundamental (artículo 75, inciso 22), no se agota por el mero hecho de permitirle al particular que presente su pretensión. Resulta necesario, además, el reconocimiento del derecho a ofrecer y producir la </w:t>
      </w:r>
      <w:r w:rsidRPr="00095B6A">
        <w:rPr>
          <w:rFonts w:ascii="Arial" w:eastAsia="Calibri" w:hAnsi="Arial" w:cs="Arial"/>
          <w:sz w:val="24"/>
          <w:szCs w:val="24"/>
        </w:rPr>
        <w:lastRenderedPageBreak/>
        <w:t>prueba pertinente en el expediente administrativo y, sobre todo, el derecho a obtener una decisión fundada</w:t>
      </w:r>
      <w:r>
        <w:rPr>
          <w:rFonts w:ascii="Arial" w:eastAsia="Calibri" w:hAnsi="Arial" w:cs="Arial"/>
          <w:sz w:val="24"/>
          <w:szCs w:val="24"/>
        </w:rPr>
        <w:t xml:space="preserve">. </w:t>
      </w:r>
    </w:p>
    <w:p w:rsidR="00362528" w:rsidRDefault="00362528" w:rsidP="00362528">
      <w:pPr>
        <w:spacing w:after="0" w:line="360" w:lineRule="auto"/>
        <w:ind w:firstLine="1701"/>
        <w:jc w:val="both"/>
        <w:rPr>
          <w:rFonts w:ascii="Arial" w:eastAsia="Calibri" w:hAnsi="Arial" w:cs="Arial"/>
          <w:sz w:val="24"/>
          <w:szCs w:val="24"/>
        </w:rPr>
      </w:pPr>
    </w:p>
    <w:p w:rsidR="00362528" w:rsidRDefault="00362528" w:rsidP="00362528">
      <w:pPr>
        <w:spacing w:after="0" w:line="360" w:lineRule="auto"/>
        <w:ind w:firstLine="1701"/>
        <w:jc w:val="both"/>
        <w:rPr>
          <w:rFonts w:ascii="Arial" w:eastAsia="Calibri" w:hAnsi="Arial" w:cs="Arial"/>
          <w:sz w:val="24"/>
          <w:szCs w:val="24"/>
        </w:rPr>
      </w:pPr>
      <w:r>
        <w:rPr>
          <w:rFonts w:ascii="Arial" w:eastAsia="Calibri" w:hAnsi="Arial" w:cs="Arial"/>
          <w:sz w:val="24"/>
          <w:szCs w:val="24"/>
        </w:rPr>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362528" w:rsidRDefault="00362528" w:rsidP="00362528">
      <w:pPr>
        <w:spacing w:after="0" w:line="360" w:lineRule="auto"/>
        <w:ind w:firstLine="1701"/>
        <w:jc w:val="both"/>
        <w:rPr>
          <w:rFonts w:ascii="Arial" w:eastAsia="Calibri" w:hAnsi="Arial" w:cs="Arial"/>
          <w:sz w:val="24"/>
          <w:szCs w:val="24"/>
        </w:rPr>
      </w:pPr>
    </w:p>
    <w:p w:rsidR="00362528" w:rsidRDefault="00362528" w:rsidP="00362528">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362528" w:rsidRDefault="00362528" w:rsidP="00362528">
      <w:pPr>
        <w:spacing w:after="0" w:line="360" w:lineRule="auto"/>
        <w:ind w:firstLine="1701"/>
        <w:jc w:val="both"/>
        <w:rPr>
          <w:rFonts w:ascii="Arial" w:eastAsia="Calibri" w:hAnsi="Arial" w:cs="Arial"/>
          <w:sz w:val="24"/>
          <w:szCs w:val="24"/>
        </w:rPr>
      </w:pPr>
    </w:p>
    <w:p w:rsidR="00362528" w:rsidRDefault="00362528" w:rsidP="00362528">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362528" w:rsidRDefault="00362528" w:rsidP="00362528">
      <w:pPr>
        <w:spacing w:after="0" w:line="360" w:lineRule="auto"/>
        <w:ind w:firstLine="1701"/>
        <w:jc w:val="both"/>
        <w:rPr>
          <w:rFonts w:ascii="Arial" w:eastAsia="Times New Roman" w:hAnsi="Arial" w:cs="Arial"/>
          <w:sz w:val="24"/>
          <w:szCs w:val="24"/>
          <w:lang w:eastAsia="es-AR"/>
        </w:rPr>
      </w:pPr>
    </w:p>
    <w:p w:rsidR="00362528" w:rsidRDefault="00362528" w:rsidP="00362528">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lastRenderedPageBreak/>
        <w:t>Que el artículo 55 de la Constitución provincial establece que “el Defensor del Pueblo tiene a su cargo la defensa de los derechos individuales y colectivos de los habitantes.”</w:t>
      </w:r>
    </w:p>
    <w:p w:rsidR="00122286" w:rsidRDefault="00122286" w:rsidP="00362528">
      <w:pPr>
        <w:spacing w:after="0" w:line="360" w:lineRule="auto"/>
        <w:ind w:firstLine="1701"/>
        <w:jc w:val="both"/>
        <w:rPr>
          <w:rFonts w:ascii="Arial" w:eastAsia="Calibri" w:hAnsi="Arial" w:cs="Arial"/>
          <w:sz w:val="24"/>
          <w:szCs w:val="24"/>
        </w:rPr>
      </w:pPr>
    </w:p>
    <w:p w:rsidR="00122286" w:rsidRPr="00095B6A" w:rsidRDefault="00122286" w:rsidP="00122286">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t>Que de conformidad con el artículo 27 de la Ley 13.834</w:t>
      </w:r>
      <w:r w:rsidRPr="00095B6A">
        <w:rPr>
          <w:rFonts w:ascii="Arial" w:eastAsia="Times New Roman" w:hAnsi="Arial" w:cs="Arial"/>
          <w:color w:val="000000"/>
          <w:sz w:val="24"/>
          <w:szCs w:val="24"/>
          <w:lang w:val="es-ES_tradnl" w:eastAsia="es-AR"/>
        </w:rPr>
        <w:t>, corresponde emitir el presente acto.</w:t>
      </w:r>
    </w:p>
    <w:p w:rsidR="00122286" w:rsidRPr="00095B6A" w:rsidRDefault="00122286" w:rsidP="00122286">
      <w:pPr>
        <w:spacing w:after="0" w:line="360" w:lineRule="auto"/>
        <w:jc w:val="both"/>
        <w:rPr>
          <w:rFonts w:ascii="Arial" w:eastAsia="Times New Roman" w:hAnsi="Arial" w:cs="Arial"/>
          <w:color w:val="000000"/>
          <w:sz w:val="24"/>
          <w:szCs w:val="24"/>
          <w:lang w:val="es-ES_tradnl" w:eastAsia="es-AR"/>
        </w:rPr>
      </w:pPr>
    </w:p>
    <w:p w:rsidR="00122286" w:rsidRDefault="00122286" w:rsidP="00122286">
      <w:pPr>
        <w:shd w:val="clear" w:color="auto" w:fill="FFFFFF"/>
        <w:spacing w:after="0" w:line="360" w:lineRule="auto"/>
        <w:jc w:val="both"/>
        <w:rPr>
          <w:rFonts w:ascii="Arial" w:eastAsia="Times New Roman" w:hAnsi="Arial" w:cs="Arial"/>
          <w:color w:val="2A2A2A"/>
          <w:sz w:val="24"/>
          <w:szCs w:val="24"/>
          <w:lang w:val="es-ES_tradnl" w:eastAsia="es-AR"/>
        </w:rPr>
      </w:pPr>
    </w:p>
    <w:p w:rsidR="00122286" w:rsidRDefault="00122286" w:rsidP="00122286">
      <w:pPr>
        <w:shd w:val="clear" w:color="auto" w:fill="FFFFFF"/>
        <w:spacing w:after="0" w:line="360" w:lineRule="auto"/>
        <w:jc w:val="both"/>
        <w:rPr>
          <w:rFonts w:ascii="Arial" w:eastAsia="Times New Roman" w:hAnsi="Arial" w:cs="Arial"/>
          <w:color w:val="2A2A2A"/>
          <w:sz w:val="24"/>
          <w:szCs w:val="24"/>
          <w:lang w:val="es-ES_tradnl" w:eastAsia="es-AR"/>
        </w:rPr>
      </w:pPr>
      <w:r w:rsidRPr="00095B6A">
        <w:rPr>
          <w:rFonts w:ascii="Arial" w:eastAsia="Times New Roman" w:hAnsi="Arial" w:cs="Arial"/>
          <w:color w:val="2A2A2A"/>
          <w:sz w:val="24"/>
          <w:szCs w:val="24"/>
          <w:lang w:val="es-ES_tradnl" w:eastAsia="es-AR"/>
        </w:rPr>
        <w:t>Por ello,</w:t>
      </w:r>
    </w:p>
    <w:p w:rsidR="00122286" w:rsidRDefault="00122286" w:rsidP="00122286">
      <w:pPr>
        <w:shd w:val="clear" w:color="auto" w:fill="FFFFFF"/>
        <w:tabs>
          <w:tab w:val="center" w:pos="4535"/>
          <w:tab w:val="left" w:pos="7035"/>
        </w:tabs>
        <w:spacing w:after="0" w:line="360" w:lineRule="auto"/>
        <w:jc w:val="center"/>
        <w:rPr>
          <w:rFonts w:ascii="Arial" w:eastAsia="Times New Roman" w:hAnsi="Arial" w:cs="Arial"/>
          <w:b/>
          <w:bCs/>
          <w:color w:val="2A2A2A"/>
          <w:sz w:val="24"/>
          <w:szCs w:val="24"/>
          <w:lang w:val="es-ES_tradnl" w:eastAsia="es-AR"/>
        </w:rPr>
      </w:pPr>
    </w:p>
    <w:p w:rsidR="00122286" w:rsidRPr="00095B6A" w:rsidRDefault="00122286" w:rsidP="00122286">
      <w:pPr>
        <w:shd w:val="clear" w:color="auto" w:fill="FFFFFF"/>
        <w:tabs>
          <w:tab w:val="center" w:pos="4535"/>
          <w:tab w:val="left" w:pos="7035"/>
        </w:tabs>
        <w:spacing w:after="0" w:line="360" w:lineRule="auto"/>
        <w:jc w:val="center"/>
        <w:rPr>
          <w:rFonts w:ascii="Arial" w:eastAsia="Times New Roman" w:hAnsi="Arial" w:cs="Arial"/>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Pr>
          <w:rFonts w:ascii="Arial" w:eastAsia="Times New Roman" w:hAnsi="Arial" w:cs="Arial"/>
          <w:b/>
          <w:bCs/>
          <w:color w:val="2A2A2A"/>
          <w:sz w:val="24"/>
          <w:szCs w:val="24"/>
          <w:lang w:val="es-ES_tradnl" w:eastAsia="es-AR"/>
        </w:rPr>
        <w:t xml:space="preserve">DEFENSOR DEL PUEBLO </w:t>
      </w:r>
    </w:p>
    <w:p w:rsidR="00122286" w:rsidRPr="00095B6A" w:rsidRDefault="00122286" w:rsidP="00122286">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122286" w:rsidRPr="00095B6A" w:rsidRDefault="00122286" w:rsidP="00122286">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122286" w:rsidRPr="00095B6A" w:rsidRDefault="00122286" w:rsidP="00362528">
      <w:pPr>
        <w:spacing w:after="0" w:line="360" w:lineRule="auto"/>
        <w:ind w:firstLine="1701"/>
        <w:jc w:val="both"/>
        <w:rPr>
          <w:rFonts w:ascii="Arial" w:eastAsia="Calibri" w:hAnsi="Arial" w:cs="Arial"/>
          <w:sz w:val="24"/>
          <w:szCs w:val="24"/>
        </w:rPr>
      </w:pPr>
    </w:p>
    <w:p w:rsidR="00362528" w:rsidRPr="00095B6A" w:rsidRDefault="00362528" w:rsidP="00362528">
      <w:pPr>
        <w:autoSpaceDE w:val="0"/>
        <w:autoSpaceDN w:val="0"/>
        <w:adjustRightInd w:val="0"/>
        <w:spacing w:after="0" w:line="360" w:lineRule="auto"/>
        <w:ind w:firstLine="1417"/>
        <w:jc w:val="both"/>
        <w:rPr>
          <w:rFonts w:ascii="Arial" w:eastAsia="Calibri" w:hAnsi="Arial" w:cs="Arial"/>
          <w:sz w:val="24"/>
          <w:szCs w:val="24"/>
        </w:rPr>
      </w:pPr>
    </w:p>
    <w:p w:rsidR="00362528" w:rsidRDefault="00362528" w:rsidP="00362528">
      <w:pPr>
        <w:spacing w:after="0" w:line="360" w:lineRule="auto"/>
        <w:jc w:val="both"/>
        <w:rPr>
          <w:rFonts w:ascii="Arial" w:eastAsia="Calibri" w:hAnsi="Arial" w:cs="Arial"/>
          <w:sz w:val="24"/>
          <w:szCs w:val="24"/>
        </w:rPr>
      </w:pPr>
      <w:r w:rsidRPr="00095B6A">
        <w:rPr>
          <w:rFonts w:ascii="Arial" w:eastAsia="Calibri" w:hAnsi="Arial" w:cs="Arial"/>
          <w:b/>
          <w:bCs/>
          <w:sz w:val="24"/>
          <w:szCs w:val="24"/>
          <w:u w:val="single"/>
        </w:rPr>
        <w:t>ARTÍCULO 1</w:t>
      </w:r>
      <w:r w:rsidRPr="00095B6A">
        <w:rPr>
          <w:rFonts w:ascii="Arial" w:eastAsia="Calibri" w:hAnsi="Arial" w:cs="Arial"/>
          <w:b/>
          <w:bCs/>
          <w:sz w:val="24"/>
          <w:szCs w:val="24"/>
        </w:rPr>
        <w:t xml:space="preserve">: 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Administrativo </w:t>
      </w:r>
      <w:r w:rsidR="007B082C">
        <w:rPr>
          <w:rFonts w:ascii="Arial" w:eastAsia="Calibri" w:hAnsi="Arial" w:cs="Arial"/>
          <w:sz w:val="24"/>
          <w:szCs w:val="24"/>
        </w:rPr>
        <w:t xml:space="preserve">N° 05826-03235246/2014-00, correspondiente al cese ordinario </w:t>
      </w:r>
      <w:r>
        <w:rPr>
          <w:rFonts w:ascii="Arial" w:eastAsia="Calibri" w:hAnsi="Arial" w:cs="Arial"/>
          <w:sz w:val="24"/>
          <w:szCs w:val="24"/>
        </w:rPr>
        <w:t>de</w:t>
      </w:r>
      <w:r w:rsidR="0017409F">
        <w:rPr>
          <w:rFonts w:ascii="Arial" w:eastAsia="Calibri" w:hAnsi="Arial" w:cs="Arial"/>
          <w:sz w:val="24"/>
          <w:szCs w:val="24"/>
        </w:rPr>
        <w:t xml:space="preserve"> </w:t>
      </w:r>
      <w:r>
        <w:rPr>
          <w:rFonts w:ascii="Arial" w:eastAsia="Calibri" w:hAnsi="Arial" w:cs="Arial"/>
          <w:sz w:val="24"/>
          <w:szCs w:val="24"/>
        </w:rPr>
        <w:t>l</w:t>
      </w:r>
      <w:r w:rsidR="0017409F">
        <w:rPr>
          <w:rFonts w:ascii="Arial" w:eastAsia="Calibri" w:hAnsi="Arial" w:cs="Arial"/>
          <w:sz w:val="24"/>
          <w:szCs w:val="24"/>
        </w:rPr>
        <w:t>a</w:t>
      </w:r>
      <w:r>
        <w:rPr>
          <w:rFonts w:ascii="Arial" w:eastAsia="Calibri" w:hAnsi="Arial" w:cs="Arial"/>
          <w:sz w:val="24"/>
          <w:szCs w:val="24"/>
        </w:rPr>
        <w:t xml:space="preserve"> Sr</w:t>
      </w:r>
      <w:r w:rsidR="0017409F">
        <w:rPr>
          <w:rFonts w:ascii="Arial" w:eastAsia="Calibri" w:hAnsi="Arial" w:cs="Arial"/>
          <w:sz w:val="24"/>
          <w:szCs w:val="24"/>
        </w:rPr>
        <w:t>a</w:t>
      </w:r>
      <w:r>
        <w:rPr>
          <w:rFonts w:ascii="Arial" w:eastAsia="Calibri" w:hAnsi="Arial" w:cs="Arial"/>
          <w:sz w:val="24"/>
          <w:szCs w:val="24"/>
        </w:rPr>
        <w:t>.</w:t>
      </w:r>
      <w:r w:rsidR="0017409F">
        <w:rPr>
          <w:rFonts w:ascii="Arial" w:eastAsia="Calibri" w:hAnsi="Arial" w:cs="Arial"/>
          <w:sz w:val="24"/>
          <w:szCs w:val="24"/>
        </w:rPr>
        <w:t xml:space="preserve"> </w:t>
      </w:r>
      <w:r w:rsidR="00D81F60">
        <w:rPr>
          <w:rFonts w:ascii="Arial" w:eastAsia="Calibri" w:hAnsi="Arial" w:cs="Arial"/>
          <w:sz w:val="24"/>
          <w:szCs w:val="24"/>
        </w:rPr>
        <w:t>M L</w:t>
      </w:r>
      <w:r w:rsidR="00122286">
        <w:rPr>
          <w:rFonts w:ascii="Arial" w:eastAsia="Calibri" w:hAnsi="Arial" w:cs="Arial"/>
          <w:sz w:val="24"/>
          <w:szCs w:val="24"/>
        </w:rPr>
        <w:t xml:space="preserve"> </w:t>
      </w:r>
      <w:proofErr w:type="spellStart"/>
      <w:r w:rsidR="00D81F60">
        <w:rPr>
          <w:rFonts w:ascii="Arial" w:eastAsia="Calibri" w:hAnsi="Arial" w:cs="Arial"/>
          <w:sz w:val="24"/>
          <w:szCs w:val="24"/>
        </w:rPr>
        <w:t>L</w:t>
      </w:r>
      <w:proofErr w:type="spellEnd"/>
      <w:r w:rsidR="0017409F">
        <w:rPr>
          <w:rFonts w:ascii="Arial" w:eastAsia="Calibri" w:hAnsi="Arial" w:cs="Arial"/>
          <w:sz w:val="24"/>
          <w:szCs w:val="24"/>
        </w:rPr>
        <w:t xml:space="preserve">, </w:t>
      </w:r>
      <w:r w:rsidR="007B082C">
        <w:rPr>
          <w:rFonts w:ascii="Arial" w:eastAsia="Calibri" w:hAnsi="Arial" w:cs="Arial"/>
          <w:sz w:val="24"/>
          <w:szCs w:val="24"/>
        </w:rPr>
        <w:t>D</w:t>
      </w:r>
      <w:r w:rsidR="0017409F">
        <w:rPr>
          <w:rFonts w:ascii="Arial" w:eastAsia="Calibri" w:hAnsi="Arial" w:cs="Arial"/>
          <w:sz w:val="24"/>
          <w:szCs w:val="24"/>
        </w:rPr>
        <w:t>NI</w:t>
      </w:r>
      <w:r w:rsidR="00D81F60">
        <w:rPr>
          <w:rFonts w:ascii="Arial" w:eastAsia="Calibri" w:hAnsi="Arial" w:cs="Arial"/>
          <w:sz w:val="24"/>
          <w:szCs w:val="24"/>
        </w:rPr>
        <w:t xml:space="preserve"> *******</w:t>
      </w:r>
      <w:proofErr w:type="gramStart"/>
      <w:r w:rsidR="00D81F60">
        <w:rPr>
          <w:rFonts w:ascii="Arial" w:eastAsia="Calibri" w:hAnsi="Arial" w:cs="Arial"/>
          <w:sz w:val="24"/>
          <w:szCs w:val="24"/>
        </w:rPr>
        <w:t xml:space="preserve">* </w:t>
      </w:r>
      <w:bookmarkStart w:id="0" w:name="_GoBack"/>
      <w:bookmarkEnd w:id="0"/>
      <w:r w:rsidR="0017409F">
        <w:rPr>
          <w:rFonts w:ascii="Arial" w:eastAsia="Calibri" w:hAnsi="Arial" w:cs="Arial"/>
          <w:sz w:val="24"/>
          <w:szCs w:val="24"/>
        </w:rPr>
        <w:t>,</w:t>
      </w:r>
      <w:proofErr w:type="gramEnd"/>
      <w:r>
        <w:rPr>
          <w:rFonts w:ascii="Arial" w:eastAsia="Calibri" w:hAnsi="Arial" w:cs="Arial"/>
          <w:sz w:val="24"/>
          <w:szCs w:val="24"/>
        </w:rPr>
        <w:t xml:space="preserve"> </w:t>
      </w:r>
      <w:r w:rsidR="007B082C">
        <w:rPr>
          <w:rFonts w:ascii="Arial" w:eastAsia="Calibri" w:hAnsi="Arial" w:cs="Arial"/>
          <w:sz w:val="24"/>
          <w:szCs w:val="24"/>
        </w:rPr>
        <w:t xml:space="preserve">el que se encuentra retrasado </w:t>
      </w:r>
      <w:r>
        <w:rPr>
          <w:rFonts w:ascii="Arial" w:eastAsia="Calibri" w:hAnsi="Arial" w:cs="Arial"/>
          <w:sz w:val="24"/>
          <w:szCs w:val="24"/>
        </w:rPr>
        <w:t xml:space="preserve">en el Departamento de </w:t>
      </w:r>
      <w:r w:rsidR="0017409F">
        <w:rPr>
          <w:rFonts w:ascii="Arial" w:eastAsia="Calibri" w:hAnsi="Arial" w:cs="Arial"/>
          <w:sz w:val="24"/>
          <w:szCs w:val="24"/>
        </w:rPr>
        <w:t>Códigos</w:t>
      </w:r>
      <w:r>
        <w:rPr>
          <w:rFonts w:ascii="Arial" w:eastAsia="Calibri" w:hAnsi="Arial" w:cs="Arial"/>
          <w:sz w:val="24"/>
          <w:szCs w:val="24"/>
        </w:rPr>
        <w:t xml:space="preserve"> desde el </w:t>
      </w:r>
      <w:r w:rsidR="0017409F">
        <w:rPr>
          <w:rFonts w:ascii="Arial" w:eastAsia="Calibri" w:hAnsi="Arial" w:cs="Arial"/>
          <w:sz w:val="24"/>
          <w:szCs w:val="24"/>
        </w:rPr>
        <w:t>23</w:t>
      </w:r>
      <w:r>
        <w:rPr>
          <w:rFonts w:ascii="Arial" w:eastAsia="Calibri" w:hAnsi="Arial" w:cs="Arial"/>
          <w:sz w:val="24"/>
          <w:szCs w:val="24"/>
        </w:rPr>
        <w:t xml:space="preserve"> de </w:t>
      </w:r>
      <w:r w:rsidR="0017409F">
        <w:rPr>
          <w:rFonts w:ascii="Arial" w:eastAsia="Calibri" w:hAnsi="Arial" w:cs="Arial"/>
          <w:sz w:val="24"/>
          <w:szCs w:val="24"/>
        </w:rPr>
        <w:t>Abril</w:t>
      </w:r>
      <w:r>
        <w:rPr>
          <w:rFonts w:ascii="Arial" w:eastAsia="Calibri" w:hAnsi="Arial" w:cs="Arial"/>
          <w:sz w:val="24"/>
          <w:szCs w:val="24"/>
        </w:rPr>
        <w:t xml:space="preserve"> de 201</w:t>
      </w:r>
      <w:r w:rsidR="0017409F">
        <w:rPr>
          <w:rFonts w:ascii="Arial" w:eastAsia="Calibri" w:hAnsi="Arial" w:cs="Arial"/>
          <w:sz w:val="24"/>
          <w:szCs w:val="24"/>
        </w:rPr>
        <w:t>5</w:t>
      </w:r>
      <w:r>
        <w:rPr>
          <w:rFonts w:ascii="Arial" w:eastAsia="Calibri" w:hAnsi="Arial" w:cs="Arial"/>
          <w:sz w:val="24"/>
          <w:szCs w:val="24"/>
        </w:rPr>
        <w:t xml:space="preserve">. </w:t>
      </w:r>
    </w:p>
    <w:p w:rsidR="00362528" w:rsidRDefault="00362528" w:rsidP="00362528">
      <w:pPr>
        <w:spacing w:after="0" w:line="360" w:lineRule="auto"/>
        <w:jc w:val="both"/>
        <w:rPr>
          <w:rFonts w:ascii="Arial" w:eastAsia="Calibri" w:hAnsi="Arial" w:cs="Arial"/>
          <w:sz w:val="24"/>
          <w:szCs w:val="24"/>
        </w:rPr>
      </w:pPr>
    </w:p>
    <w:p w:rsidR="00362528" w:rsidRPr="00095B6A" w:rsidRDefault="00362528" w:rsidP="00362528">
      <w:pPr>
        <w:spacing w:after="0" w:line="360" w:lineRule="auto"/>
        <w:jc w:val="both"/>
        <w:rPr>
          <w:rFonts w:ascii="Arial" w:eastAsia="Times New Roman" w:hAnsi="Arial" w:cs="Arial"/>
          <w:sz w:val="24"/>
          <w:szCs w:val="24"/>
          <w:lang w:val="es-ES_tradnl" w:eastAsia="es-ES_tradnl"/>
        </w:rPr>
      </w:pPr>
      <w:r w:rsidRPr="00095B6A">
        <w:rPr>
          <w:rFonts w:ascii="Arial" w:eastAsia="Calibri" w:hAnsi="Arial" w:cs="Arial"/>
          <w:b/>
          <w:bCs/>
          <w:sz w:val="24"/>
          <w:szCs w:val="24"/>
          <w:u w:val="single"/>
        </w:rPr>
        <w:t>ARTÍCULO 2</w:t>
      </w:r>
      <w:r w:rsidRPr="00271D75">
        <w:rPr>
          <w:rFonts w:ascii="Arial" w:eastAsia="Calibri" w:hAnsi="Arial" w:cs="Arial"/>
          <w:b/>
          <w:bCs/>
          <w:sz w:val="24"/>
          <w:szCs w:val="24"/>
        </w:rPr>
        <w:t>:</w:t>
      </w:r>
      <w:r w:rsidRPr="00095B6A">
        <w:rPr>
          <w:rFonts w:ascii="Arial" w:eastAsia="Calibri" w:hAnsi="Arial" w:cs="Arial"/>
          <w:b/>
          <w:bCs/>
          <w:sz w:val="24"/>
          <w:szCs w:val="24"/>
        </w:rPr>
        <w:t xml:space="preserve"> </w:t>
      </w:r>
      <w:r w:rsidRPr="00095B6A">
        <w:rPr>
          <w:rFonts w:ascii="Arial" w:eastAsia="Times New Roman" w:hAnsi="Arial" w:cs="Arial"/>
          <w:sz w:val="24"/>
          <w:szCs w:val="24"/>
          <w:lang w:val="es-ES_tradnl" w:eastAsia="es-ES_tradnl"/>
        </w:rPr>
        <w:t>Regístrese, Notifíquese y oportunamente, archívese.</w:t>
      </w:r>
    </w:p>
    <w:p w:rsidR="00362528" w:rsidRPr="00095B6A" w:rsidRDefault="00362528" w:rsidP="00362528">
      <w:pPr>
        <w:spacing w:after="0" w:line="360" w:lineRule="auto"/>
        <w:jc w:val="both"/>
        <w:rPr>
          <w:rFonts w:ascii="Arial" w:eastAsia="Calibri" w:hAnsi="Arial" w:cs="Arial"/>
          <w:b/>
          <w:bCs/>
          <w:sz w:val="24"/>
          <w:szCs w:val="24"/>
          <w:lang w:val="es-ES_tradnl"/>
        </w:rPr>
      </w:pPr>
    </w:p>
    <w:p w:rsidR="00362528" w:rsidRPr="00095B6A" w:rsidRDefault="00362528" w:rsidP="00362528">
      <w:pPr>
        <w:spacing w:after="0" w:line="360" w:lineRule="auto"/>
        <w:jc w:val="both"/>
        <w:rPr>
          <w:rFonts w:ascii="Arial" w:eastAsia="Calibri" w:hAnsi="Arial" w:cs="Arial"/>
          <w:b/>
          <w:bCs/>
          <w:sz w:val="24"/>
          <w:szCs w:val="24"/>
          <w:lang w:val="es-ES_tradnl"/>
        </w:rPr>
      </w:pPr>
    </w:p>
    <w:p w:rsidR="00362528" w:rsidRPr="00095B6A" w:rsidRDefault="00362528" w:rsidP="00362528">
      <w:pPr>
        <w:spacing w:after="0" w:line="360" w:lineRule="auto"/>
        <w:jc w:val="both"/>
        <w:rPr>
          <w:rFonts w:ascii="Arial" w:eastAsia="Calibri" w:hAnsi="Arial" w:cs="Arial"/>
          <w:b/>
          <w:bCs/>
          <w:sz w:val="24"/>
          <w:szCs w:val="24"/>
          <w:lang w:val="es-ES_tradnl"/>
        </w:rPr>
      </w:pPr>
    </w:p>
    <w:p w:rsidR="007B082C" w:rsidRDefault="007B082C" w:rsidP="00362528">
      <w:pPr>
        <w:spacing w:after="0" w:line="360" w:lineRule="auto"/>
        <w:jc w:val="both"/>
        <w:rPr>
          <w:rFonts w:ascii="Arial" w:eastAsia="Calibri" w:hAnsi="Arial" w:cs="Arial"/>
          <w:b/>
          <w:bCs/>
          <w:sz w:val="24"/>
          <w:szCs w:val="24"/>
        </w:rPr>
      </w:pPr>
    </w:p>
    <w:p w:rsidR="007B082C" w:rsidRDefault="007B082C" w:rsidP="00362528">
      <w:pPr>
        <w:spacing w:after="0" w:line="360" w:lineRule="auto"/>
        <w:jc w:val="both"/>
        <w:rPr>
          <w:rFonts w:ascii="Arial" w:eastAsia="Calibri" w:hAnsi="Arial" w:cs="Arial"/>
          <w:b/>
          <w:bCs/>
          <w:sz w:val="24"/>
          <w:szCs w:val="24"/>
        </w:rPr>
      </w:pPr>
    </w:p>
    <w:p w:rsidR="00C654A5" w:rsidRDefault="00362528" w:rsidP="007B082C">
      <w:pPr>
        <w:spacing w:after="0" w:line="360" w:lineRule="auto"/>
        <w:jc w:val="both"/>
      </w:pPr>
      <w:r w:rsidRPr="00095B6A">
        <w:rPr>
          <w:rFonts w:ascii="Arial" w:eastAsia="Calibri" w:hAnsi="Arial" w:cs="Arial"/>
          <w:b/>
          <w:bCs/>
          <w:sz w:val="24"/>
          <w:szCs w:val="24"/>
        </w:rPr>
        <w:t>RESOLUCION Nº</w:t>
      </w:r>
      <w:r w:rsidRPr="00095B6A">
        <w:rPr>
          <w:rFonts w:ascii="Arial" w:eastAsia="Calibri" w:hAnsi="Arial" w:cs="Arial"/>
          <w:bCs/>
          <w:sz w:val="24"/>
          <w:szCs w:val="24"/>
        </w:rPr>
        <w:t xml:space="preserve">   </w:t>
      </w:r>
      <w:r w:rsidR="00304168">
        <w:rPr>
          <w:rFonts w:ascii="Arial" w:eastAsia="Calibri" w:hAnsi="Arial" w:cs="Arial"/>
          <w:bCs/>
          <w:sz w:val="24"/>
          <w:szCs w:val="24"/>
        </w:rPr>
        <w:t>27/17.-</w:t>
      </w:r>
    </w:p>
    <w:sectPr w:rsidR="00C654A5" w:rsidSect="007B082C">
      <w:pgSz w:w="12240" w:h="15840"/>
      <w:pgMar w:top="2552" w:right="1418"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28"/>
    <w:rsid w:val="00122286"/>
    <w:rsid w:val="0017409F"/>
    <w:rsid w:val="00304168"/>
    <w:rsid w:val="00362528"/>
    <w:rsid w:val="007B082C"/>
    <w:rsid w:val="00942B02"/>
    <w:rsid w:val="00975C9C"/>
    <w:rsid w:val="009E14F0"/>
    <w:rsid w:val="00C654A5"/>
    <w:rsid w:val="00D81F60"/>
    <w:rsid w:val="00F924E7"/>
    <w:rsid w:val="00FC3B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5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625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25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5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625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25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DB06D-23A2-44EC-A259-15A3B47B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5897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2017-02-20T20:17:00Z</cp:lastPrinted>
  <dcterms:created xsi:type="dcterms:W3CDTF">2017-03-02T12:29:00Z</dcterms:created>
  <dcterms:modified xsi:type="dcterms:W3CDTF">2017-03-29T16:58:00Z</dcterms:modified>
</cp:coreProperties>
</file>